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jc w:val="center"/>
        <w:rPr>
          <w:rFonts w:ascii="Comic Sans MS" w:cs="Comic Sans MS" w:eastAsia="Comic Sans MS" w:hAnsi="Comic Sans MS"/>
          <w:u w:val="single"/>
        </w:rPr>
      </w:pPr>
      <w:bookmarkStart w:colFirst="0" w:colLast="0" w:name="_heading=h.pj76c2o0z34u" w:id="0"/>
      <w:bookmarkEnd w:id="0"/>
      <w:r w:rsidDel="00000000" w:rsidR="00000000" w:rsidRPr="00000000">
        <w:rPr>
          <w:rFonts w:ascii="Comic Sans MS" w:cs="Comic Sans MS" w:eastAsia="Comic Sans MS" w:hAnsi="Comic Sans MS"/>
          <w:b w:val="1"/>
          <w:bCs w:val="1"/>
          <w:u w:val="single"/>
          <w:rtl w:val="0"/>
        </w:rPr>
        <w:t xml:space="preserve">Langley Primary Marking Policy </w:t>
      </w:r>
      <w:r w:rsidDel="00000000" w:rsidR="00000000" w:rsidRPr="00000000">
        <w:rPr>
          <w:rtl w:val="0"/>
        </w:rPr>
      </w:r>
    </w:p>
    <w:p w:rsidR="00000000" w:rsidDel="00000000" w:rsidP="00000000" w:rsidRDefault="00000000" w:rsidRPr="00000000" w14:paraId="00000002">
      <w:pPr>
        <w:ind w:left="0" w:hanging="2"/>
        <w:jc w:val="center"/>
        <w:rPr>
          <w:rFonts w:ascii="Comic Sans MS" w:cs="Comic Sans MS" w:eastAsia="Comic Sans MS" w:hAnsi="Comic Sans MS"/>
          <w:u w:val="single"/>
        </w:rPr>
      </w:pPr>
      <w:r w:rsidDel="00000000" w:rsidR="00000000" w:rsidRPr="00000000">
        <w:rPr>
          <w:rtl w:val="0"/>
        </w:rPr>
      </w:r>
    </w:p>
    <w:p w:rsidR="00000000" w:rsidDel="00000000" w:rsidP="00000000" w:rsidRDefault="00000000" w:rsidRPr="00000000" w14:paraId="00000003">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Good and Outstanding teachers mark well. This forms part of a dialogue between the staff member marking and the child, which enhances the child’s learning and supports moving the child on to the next step in their learning journey. </w:t>
      </w:r>
    </w:p>
    <w:p w:rsidR="00000000" w:rsidDel="00000000" w:rsidP="00000000" w:rsidRDefault="00000000" w:rsidRPr="00000000" w14:paraId="00000004">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5">
      <w:pPr>
        <w:ind w:left="0" w:hanging="2"/>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Our marking policy is designed to:</w:t>
      </w:r>
      <w:r w:rsidDel="00000000" w:rsidR="00000000" w:rsidRPr="00000000">
        <w:rPr>
          <w:rtl w:val="0"/>
        </w:rPr>
      </w:r>
    </w:p>
    <w:p w:rsidR="00000000" w:rsidDel="00000000" w:rsidP="00000000" w:rsidRDefault="00000000" w:rsidRPr="00000000" w14:paraId="00000006">
      <w:pPr>
        <w:numPr>
          <w:ilvl w:val="0"/>
          <w:numId w:val="1"/>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Be manageable for all adults involved in the marking process.</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Provide opportunities for self and teacher assessment.</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Focus on the assessment process in school at the time.</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Focus on the next step in that child’s learning journey.</w:t>
      </w:r>
    </w:p>
    <w:p w:rsidR="00000000" w:rsidDel="00000000" w:rsidP="00000000" w:rsidRDefault="00000000" w:rsidRPr="00000000" w14:paraId="0000000A">
      <w:pPr>
        <w:numPr>
          <w:ilvl w:val="0"/>
          <w:numId w:val="1"/>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Be consistent throughout school and in all areas of the curriculum.</w:t>
      </w:r>
    </w:p>
    <w:p w:rsidR="00000000" w:rsidDel="00000000" w:rsidP="00000000" w:rsidRDefault="00000000" w:rsidRPr="00000000" w14:paraId="0000000B">
      <w:pPr>
        <w:numPr>
          <w:ilvl w:val="0"/>
          <w:numId w:val="1"/>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Extol high expectations for the child, raising their confidence and aspiration to achieve further.</w:t>
      </w:r>
    </w:p>
    <w:p w:rsidR="00000000" w:rsidDel="00000000" w:rsidP="00000000" w:rsidRDefault="00000000" w:rsidRPr="00000000" w14:paraId="0000000C">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D">
      <w:pPr>
        <w:ind w:left="0" w:hanging="2"/>
        <w:rPr>
          <w:rFonts w:ascii="Comic Sans MS" w:cs="Comic Sans MS" w:eastAsia="Comic Sans MS" w:hAnsi="Comic Sans MS"/>
          <w:u w:val="single"/>
        </w:rPr>
      </w:pPr>
      <w:r w:rsidDel="00000000" w:rsidR="00000000" w:rsidRPr="00000000">
        <w:rPr>
          <w:rFonts w:ascii="Comic Sans MS" w:cs="Comic Sans MS" w:eastAsia="Comic Sans MS" w:hAnsi="Comic Sans MS"/>
          <w:b w:val="1"/>
          <w:bCs w:val="1"/>
          <w:u w:val="single"/>
          <w:rtl w:val="0"/>
        </w:rPr>
        <w:t xml:space="preserve">Marking Details</w:t>
      </w:r>
      <w:r w:rsidDel="00000000" w:rsidR="00000000" w:rsidRPr="00000000">
        <w:rPr>
          <w:rtl w:val="0"/>
        </w:rPr>
      </w:r>
    </w:p>
    <w:p w:rsidR="00000000" w:rsidDel="00000000" w:rsidP="00000000" w:rsidRDefault="00000000" w:rsidRPr="00000000" w14:paraId="0000000E">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marking should be positive and constructive and should support the children with the next steps of their learning. It should involve both adults and the children. Staff mark in </w:t>
      </w:r>
      <w:r w:rsidDel="00000000" w:rsidR="00000000" w:rsidRPr="00000000">
        <w:rPr>
          <w:rFonts w:ascii="Comic Sans MS" w:cs="Comic Sans MS" w:eastAsia="Comic Sans MS" w:hAnsi="Comic Sans MS"/>
          <w:color w:val="00b050"/>
          <w:rtl w:val="0"/>
        </w:rPr>
        <w:t xml:space="preserve">GREEN</w:t>
      </w:r>
      <w:r w:rsidDel="00000000" w:rsidR="00000000" w:rsidRPr="00000000">
        <w:rPr>
          <w:rFonts w:ascii="Comic Sans MS" w:cs="Comic Sans MS" w:eastAsia="Comic Sans MS" w:hAnsi="Comic Sans MS"/>
          <w:rtl w:val="0"/>
        </w:rPr>
        <w:t xml:space="preserve"> pen only and all marking must act as a role model for pupil handwriting.</w:t>
      </w:r>
    </w:p>
    <w:p w:rsidR="00000000" w:rsidDel="00000000" w:rsidP="00000000" w:rsidRDefault="00000000" w:rsidRPr="00000000" w14:paraId="0000000F">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0">
      <w:pPr>
        <w:ind w:left="0" w:hanging="2"/>
        <w:rPr>
          <w:rFonts w:ascii="Comic Sans MS" w:cs="Comic Sans MS" w:eastAsia="Comic Sans MS" w:hAnsi="Comic Sans MS"/>
          <w:u w:val="single"/>
        </w:rPr>
      </w:pPr>
      <w:r w:rsidDel="00000000" w:rsidR="00000000" w:rsidRPr="00000000">
        <w:rPr>
          <w:rFonts w:ascii="Comic Sans MS" w:cs="Comic Sans MS" w:eastAsia="Comic Sans MS" w:hAnsi="Comic Sans MS"/>
          <w:b w:val="1"/>
          <w:bCs w:val="1"/>
          <w:u w:val="single"/>
          <w:rtl w:val="0"/>
        </w:rPr>
        <w:t xml:space="preserve">Marked work should have:</w:t>
      </w:r>
      <w:r w:rsidDel="00000000" w:rsidR="00000000" w:rsidRPr="00000000">
        <w:rPr>
          <w:rtl w:val="0"/>
        </w:rPr>
      </w:r>
    </w:p>
    <w:p w:rsidR="00000000" w:rsidDel="00000000" w:rsidP="00000000" w:rsidRDefault="00000000" w:rsidRPr="00000000" w14:paraId="00000011">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2">
      <w:pPr>
        <w:numPr>
          <w:ilvl w:val="0"/>
          <w:numId w:val="4"/>
        </w:numPr>
        <w:ind w:left="0" w:hanging="2"/>
        <w:rPr>
          <w:rFonts w:ascii="Comic Sans MS" w:cs="Comic Sans MS" w:eastAsia="Comic Sans MS" w:hAnsi="Comic Sans MS"/>
        </w:rPr>
      </w:pPr>
      <w:r w:rsidDel="00000000" w:rsidR="00000000" w:rsidRPr="00000000">
        <w:rPr>
          <w:rFonts w:ascii="Comic Sans MS" w:cs="Comic Sans MS" w:eastAsia="Comic Sans MS" w:hAnsi="Comic Sans MS"/>
          <w:b w:val="1"/>
          <w:bCs w:val="1"/>
          <w:u w:val="single"/>
          <w:rtl w:val="0"/>
        </w:rPr>
        <w:t xml:space="preserve">Date and Can I question</w:t>
      </w:r>
      <w:r w:rsidDel="00000000" w:rsidR="00000000" w:rsidRPr="00000000">
        <w:rPr>
          <w:rtl w:val="0"/>
        </w:rPr>
      </w:r>
    </w:p>
    <w:p w:rsidR="00000000" w:rsidDel="00000000" w:rsidP="00000000" w:rsidRDefault="00000000" w:rsidRPr="00000000" w14:paraId="00000013">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Can I question should be related to the curriculum and be specific and precise for the lesson. These should also be underlined.</w:t>
      </w:r>
    </w:p>
    <w:p w:rsidR="00000000" w:rsidDel="00000000" w:rsidP="00000000" w:rsidRDefault="00000000" w:rsidRPr="00000000" w14:paraId="00000014">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5">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2 </w:t>
      </w:r>
      <w:r w:rsidDel="00000000" w:rsidR="00000000" w:rsidRPr="00000000">
        <w:rPr>
          <w:rFonts w:ascii="Comic Sans MS" w:cs="Comic Sans MS" w:eastAsia="Comic Sans MS" w:hAnsi="Comic Sans MS"/>
          <w:b w:val="1"/>
          <w:bCs w:val="1"/>
          <w:u w:val="single"/>
          <w:rtl w:val="0"/>
        </w:rPr>
        <w:t xml:space="preserve">Highlighting</w:t>
      </w:r>
      <w:r w:rsidDel="00000000" w:rsidR="00000000" w:rsidRPr="00000000">
        <w:rPr>
          <w:rtl w:val="0"/>
        </w:rPr>
      </w:r>
    </w:p>
    <w:p w:rsidR="00000000" w:rsidDel="00000000" w:rsidP="00000000" w:rsidRDefault="00000000" w:rsidRPr="00000000" w14:paraId="00000016">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color w:val="000000"/>
          <w:rtl w:val="0"/>
        </w:rPr>
        <w:t xml:space="preserve">Where there are parts of the work that meet the SC they can be highlighted. Care should be taken to highlight only what is necessary. Staff should highlight in yellow.</w:t>
      </w:r>
      <w:r w:rsidDel="00000000" w:rsidR="00000000" w:rsidRPr="00000000">
        <w:rPr>
          <w:rtl w:val="0"/>
        </w:rPr>
      </w:r>
    </w:p>
    <w:p w:rsidR="00000000" w:rsidDel="00000000" w:rsidP="00000000" w:rsidRDefault="00000000" w:rsidRPr="00000000" w14:paraId="00000017">
      <w:pPr>
        <w:ind w:left="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8">
      <w:pPr>
        <w:ind w:left="0" w:hanging="2"/>
        <w:rPr>
          <w:rFonts w:ascii="Comic Sans MS" w:cs="Comic Sans MS" w:eastAsia="Comic Sans MS" w:hAnsi="Comic Sans MS"/>
          <w:u w:val="single"/>
        </w:rPr>
      </w:pPr>
      <w:r w:rsidDel="00000000" w:rsidR="00000000" w:rsidRPr="00000000">
        <w:rPr>
          <w:rFonts w:ascii="Comic Sans MS" w:cs="Comic Sans MS" w:eastAsia="Comic Sans MS" w:hAnsi="Comic Sans MS"/>
          <w:b w:val="1"/>
          <w:bCs w:val="1"/>
          <w:u w:val="single"/>
          <w:rtl w:val="0"/>
        </w:rPr>
        <w:t xml:space="preserve">3.Gap Tasks</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These are a simple but effective way of moving learning on.</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After marking a piece of work by a pupil you should identify either an area which shows a lack of understanding or an opportunity to further extend the child’s learning. A question is then posed at the end of the piece of work The pupil should be given time at the beginning of the next lesson to address the gap task.</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Gap tasks should be set regularly in ALL books.</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They should be completed by the child BEFORE they do any more work in that book.</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When completed the teacher MUST mark them to show the child whether they have understood the task or not.</w:t>
      </w:r>
    </w:p>
    <w:p w:rsidR="00000000" w:rsidDel="00000000" w:rsidP="00000000" w:rsidRDefault="00000000" w:rsidRPr="00000000" w14:paraId="0000001E">
      <w:pPr>
        <w:ind w:left="0" w:hanging="2"/>
        <w:rPr>
          <w:rFonts w:ascii="Comic Sans MS" w:cs="Comic Sans MS" w:eastAsia="Comic Sans MS" w:hAnsi="Comic Sans MS"/>
          <w:color w:val="ff0000"/>
          <w:u w:val="single"/>
        </w:rPr>
      </w:pPr>
      <w:r w:rsidDel="00000000" w:rsidR="00000000" w:rsidRPr="00000000">
        <w:rPr>
          <w:rtl w:val="0"/>
        </w:rPr>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color w:val="000000"/>
          <w:u w:val="single"/>
          <w:rtl w:val="0"/>
        </w:rPr>
        <w:t xml:space="preserve">Spelling,grammar and punctuation</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It is essential that basic errors in these areas are picked up on.</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Children need to understand the importance of these three areas in all of their work. You will need to use your professional judgement when deciding which errors to pick up on.</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As a basic rule of thumb:</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color w:val="000000"/>
          <w:rtl w:val="0"/>
        </w:rPr>
        <w:t xml:space="preserve">SPELLING:</w:t>
      </w:r>
      <w:r w:rsidDel="00000000" w:rsidR="00000000" w:rsidRPr="00000000">
        <w:rPr>
          <w:rFonts w:ascii="Comic Sans MS" w:cs="Comic Sans MS" w:eastAsia="Comic Sans MS" w:hAnsi="Comic Sans MS"/>
          <w:color w:val="000000"/>
          <w:rtl w:val="0"/>
        </w:rPr>
        <w:t xml:space="preserve"> identify no more than three errors in each piece of work – these should be high/medium frequency words – words which follow a common pattern. Identify them with a </w:t>
      </w:r>
      <w:r w:rsidDel="00000000" w:rsidR="00000000" w:rsidRPr="00000000">
        <w:rPr>
          <w:rFonts w:ascii="Comic Sans MS" w:cs="Comic Sans MS" w:eastAsia="Comic Sans MS" w:hAnsi="Comic Sans MS"/>
          <w:b w:val="1"/>
          <w:bCs w:val="1"/>
          <w:color w:val="000000"/>
          <w:rtl w:val="0"/>
        </w:rPr>
        <w:t xml:space="preserve">sp</w:t>
      </w:r>
      <w:r w:rsidDel="00000000" w:rsidR="00000000" w:rsidRPr="00000000">
        <w:rPr>
          <w:rFonts w:ascii="Comic Sans MS" w:cs="Comic Sans MS" w:eastAsia="Comic Sans MS" w:hAnsi="Comic Sans MS"/>
          <w:color w:val="000000"/>
          <w:rtl w:val="0"/>
        </w:rPr>
        <w:t xml:space="preserve"> in the margin. Correct the word in the margin for the child or if they are able ask them to correct it themselves. </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color w:val="000000"/>
          <w:rtl w:val="0"/>
        </w:rPr>
        <w:t xml:space="preserve">GRAMMAR:</w:t>
      </w:r>
      <w:r w:rsidDel="00000000" w:rsidR="00000000" w:rsidRPr="00000000">
        <w:rPr>
          <w:rFonts w:ascii="Comic Sans MS" w:cs="Comic Sans MS" w:eastAsia="Comic Sans MS" w:hAnsi="Comic Sans MS"/>
          <w:color w:val="000000"/>
          <w:rtl w:val="0"/>
        </w:rPr>
        <w:t xml:space="preserve"> identify no more than 1 error in a piece of work by putting</w:t>
      </w:r>
      <w:r w:rsidDel="00000000" w:rsidR="00000000" w:rsidRPr="00000000">
        <w:rPr>
          <w:rFonts w:ascii="Comic Sans MS" w:cs="Comic Sans MS" w:eastAsia="Comic Sans MS" w:hAnsi="Comic Sans MS"/>
          <w:b w:val="1"/>
          <w:bCs w:val="1"/>
          <w:color w:val="000000"/>
          <w:rtl w:val="0"/>
        </w:rPr>
        <w:t xml:space="preserve"> gr </w:t>
      </w:r>
      <w:r w:rsidDel="00000000" w:rsidR="00000000" w:rsidRPr="00000000">
        <w:rPr>
          <w:rFonts w:ascii="Comic Sans MS" w:cs="Comic Sans MS" w:eastAsia="Comic Sans MS" w:hAnsi="Comic Sans MS"/>
          <w:color w:val="000000"/>
          <w:rtl w:val="0"/>
        </w:rPr>
        <w:t xml:space="preserve">in the margin. From Year 3 upwards the child should self-correct this the next lesson as part of Gap Task time.</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ff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color w:val="000000"/>
          <w:rtl w:val="0"/>
        </w:rPr>
        <w:t xml:space="preserve">PUNCTUATION:</w:t>
      </w:r>
      <w:r w:rsidDel="00000000" w:rsidR="00000000" w:rsidRPr="00000000">
        <w:rPr>
          <w:rFonts w:ascii="Comic Sans MS" w:cs="Comic Sans MS" w:eastAsia="Comic Sans MS" w:hAnsi="Comic Sans MS"/>
          <w:color w:val="000000"/>
          <w:rtl w:val="0"/>
        </w:rPr>
        <w:t xml:space="preserve"> poor punctuation should not go uncommented on. It is essential that this is addressed regularly. An error in punctuation will be shown by a</w:t>
      </w:r>
      <w:r w:rsidDel="00000000" w:rsidR="00000000" w:rsidRPr="00000000">
        <w:rPr>
          <w:rFonts w:ascii="Comic Sans MS" w:cs="Comic Sans MS" w:eastAsia="Comic Sans MS" w:hAnsi="Comic Sans MS"/>
          <w:b w:val="1"/>
          <w:bCs w:val="1"/>
          <w:color w:val="ff0000"/>
          <w:rtl w:val="0"/>
        </w:rPr>
        <w:t xml:space="preserve"> </w:t>
      </w:r>
      <w:r w:rsidDel="00000000" w:rsidR="00000000" w:rsidRPr="00000000">
        <w:rPr>
          <w:rFonts w:ascii="Comic Sans MS" w:cs="Comic Sans MS" w:eastAsia="Comic Sans MS" w:hAnsi="Comic Sans MS"/>
          <w:b w:val="1"/>
          <w:bCs w:val="1"/>
          <w:color w:val="000000"/>
          <w:rtl w:val="0"/>
        </w:rPr>
        <w:t xml:space="preserve">p </w:t>
      </w:r>
      <w:r w:rsidDel="00000000" w:rsidR="00000000" w:rsidRPr="00000000">
        <w:rPr>
          <w:rFonts w:ascii="Comic Sans MS" w:cs="Comic Sans MS" w:eastAsia="Comic Sans MS" w:hAnsi="Comic Sans MS"/>
          <w:color w:val="000000"/>
          <w:rtl w:val="0"/>
        </w:rPr>
        <w:t xml:space="preserve">in the margin and correcting the mistake would be a suitable Gap Task.</w:t>
      </w:r>
    </w:p>
    <w:p w:rsidR="00000000" w:rsidDel="00000000" w:rsidP="00000000" w:rsidRDefault="00000000" w:rsidRPr="00000000" w14:paraId="00000028">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u w:val="single"/>
          <w:rtl w:val="0"/>
        </w:rPr>
        <w:t xml:space="preserve">ONGOING ASSESSMENT</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In </w:t>
      </w:r>
      <w:r w:rsidDel="00000000" w:rsidR="00000000" w:rsidRPr="00000000">
        <w:rPr>
          <w:rFonts w:ascii="Comic Sans MS" w:cs="Comic Sans MS" w:eastAsia="Comic Sans MS" w:hAnsi="Comic Sans MS"/>
          <w:b w:val="1"/>
          <w:bCs w:val="1"/>
          <w:color w:val="000000"/>
          <w:rtl w:val="0"/>
        </w:rPr>
        <w:t xml:space="preserve">Guided reading</w:t>
      </w:r>
      <w:r w:rsidDel="00000000" w:rsidR="00000000" w:rsidRPr="00000000">
        <w:rPr>
          <w:rFonts w:ascii="Comic Sans MS" w:cs="Comic Sans MS" w:eastAsia="Comic Sans MS" w:hAnsi="Comic Sans MS"/>
          <w:color w:val="000000"/>
          <w:rtl w:val="0"/>
        </w:rPr>
        <w:t xml:space="preserve"> ongoing assessment is linked to the VIPERS for reading. When a child completes a piece of work which shows good understanding of one of these reading skills then the sheet at the front of their book is dated. In this way children are able to see clearly which skills they have had success with and which they need to work on.</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In </w:t>
      </w:r>
      <w:r w:rsidDel="00000000" w:rsidR="00000000" w:rsidRPr="00000000">
        <w:rPr>
          <w:rFonts w:ascii="Comic Sans MS" w:cs="Comic Sans MS" w:eastAsia="Comic Sans MS" w:hAnsi="Comic Sans MS"/>
          <w:b w:val="1"/>
          <w:bCs w:val="1"/>
          <w:color w:val="000000"/>
          <w:rtl w:val="0"/>
        </w:rPr>
        <w:t xml:space="preserve">maths</w:t>
      </w:r>
      <w:r w:rsidDel="00000000" w:rsidR="00000000" w:rsidRPr="00000000">
        <w:rPr>
          <w:rFonts w:ascii="Comic Sans MS" w:cs="Comic Sans MS" w:eastAsia="Comic Sans MS" w:hAnsi="Comic Sans MS"/>
          <w:color w:val="000000"/>
          <w:rtl w:val="0"/>
        </w:rPr>
        <w:t xml:space="preserve"> the assessment is based on the KPI’s for maths. When children’s work shows a good understanding then the relevant objective is dated</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In </w:t>
      </w:r>
      <w:r w:rsidDel="00000000" w:rsidR="00000000" w:rsidRPr="00000000">
        <w:rPr>
          <w:rFonts w:ascii="Comic Sans MS" w:cs="Comic Sans MS" w:eastAsia="Comic Sans MS" w:hAnsi="Comic Sans MS"/>
          <w:b w:val="1"/>
          <w:bCs w:val="1"/>
          <w:color w:val="000000"/>
          <w:rtl w:val="0"/>
        </w:rPr>
        <w:t xml:space="preserve">writing</w:t>
      </w:r>
      <w:r w:rsidDel="00000000" w:rsidR="00000000" w:rsidRPr="00000000">
        <w:rPr>
          <w:rFonts w:ascii="Comic Sans MS" w:cs="Comic Sans MS" w:eastAsia="Comic Sans MS" w:hAnsi="Comic Sans MS"/>
          <w:color w:val="000000"/>
          <w:rtl w:val="0"/>
        </w:rPr>
        <w:t xml:space="preserve"> the assessment is based on the KPI’s for writing. When children’s work shows a good understanding then the relevant objective is dated</w:t>
      </w:r>
    </w:p>
    <w:p w:rsidR="00000000" w:rsidDel="00000000" w:rsidP="00000000" w:rsidRDefault="00000000" w:rsidRPr="00000000" w14:paraId="0000002D">
      <w:pPr>
        <w:ind w:left="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E">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It is expected that </w:t>
      </w:r>
      <w:r w:rsidDel="00000000" w:rsidR="00000000" w:rsidRPr="00000000">
        <w:rPr>
          <w:rFonts w:ascii="Comic Sans MS" w:cs="Comic Sans MS" w:eastAsia="Comic Sans MS" w:hAnsi="Comic Sans MS"/>
          <w:b w:val="1"/>
          <w:bCs w:val="1"/>
          <w:rtl w:val="0"/>
        </w:rPr>
        <w:t xml:space="preserve">all written work for any subject</w:t>
      </w:r>
      <w:r w:rsidDel="00000000" w:rsidR="00000000" w:rsidRPr="00000000">
        <w:rPr>
          <w:rFonts w:ascii="Comic Sans MS" w:cs="Comic Sans MS" w:eastAsia="Comic Sans MS" w:hAnsi="Comic Sans MS"/>
          <w:rtl w:val="0"/>
        </w:rPr>
        <w:t xml:space="preserve"> is to be marked as above.  We understand that marking may look slightly different in certain subjects and for particular activities. Where verbal feedback has been given this should be shown in the book. </w:t>
      </w:r>
    </w:p>
    <w:p w:rsidR="00000000" w:rsidDel="00000000" w:rsidP="00000000" w:rsidRDefault="00000000" w:rsidRPr="00000000" w14:paraId="0000002F">
      <w:pPr>
        <w:ind w:left="0" w:hanging="2"/>
        <w:rPr>
          <w:rFonts w:ascii="Comic Sans MS" w:cs="Comic Sans MS" w:eastAsia="Comic Sans MS" w:hAnsi="Comic Sans MS"/>
        </w:rPr>
      </w:pPr>
      <w:r w:rsidDel="00000000" w:rsidR="00000000" w:rsidRPr="00000000">
        <w:rPr>
          <w:rFonts w:ascii="Comic Sans MS" w:cs="Comic Sans MS" w:eastAsia="Comic Sans MS" w:hAnsi="Comic Sans MS"/>
          <w:b w:val="1"/>
          <w:bCs w:val="1"/>
          <w:u w:val="single"/>
          <w:rtl w:val="0"/>
        </w:rPr>
        <w:t xml:space="preserve">Self-assessment.</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ind w:left="0" w:hanging="2"/>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Staff should train pupils to self-assess in writing by giving them a criteria to assess against on a regular basis. Pupils need to be confident in the self-assessment of their work</w:t>
      </w:r>
    </w:p>
    <w:p w:rsidR="00000000" w:rsidDel="00000000" w:rsidP="00000000" w:rsidRDefault="00000000" w:rsidRPr="00000000" w14:paraId="00000031">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2">
      <w:pPr>
        <w:ind w:left="0" w:hanging="2"/>
        <w:rPr>
          <w:rFonts w:ascii="Comic Sans MS" w:cs="Comic Sans MS" w:eastAsia="Comic Sans MS" w:hAnsi="Comic Sans MS"/>
          <w:u w:val="single"/>
        </w:rPr>
      </w:pPr>
      <w:r w:rsidDel="00000000" w:rsidR="00000000" w:rsidRPr="00000000">
        <w:rPr>
          <w:rFonts w:ascii="Comic Sans MS" w:cs="Comic Sans MS" w:eastAsia="Comic Sans MS" w:hAnsi="Comic Sans MS"/>
          <w:b w:val="1"/>
          <w:bCs w:val="1"/>
          <w:u w:val="single"/>
          <w:rtl w:val="0"/>
        </w:rPr>
        <w:t xml:space="preserve">Implementation</w:t>
      </w:r>
      <w:r w:rsidDel="00000000" w:rsidR="00000000" w:rsidRPr="00000000">
        <w:rPr>
          <w:rtl w:val="0"/>
        </w:rPr>
      </w:r>
    </w:p>
    <w:p w:rsidR="00000000" w:rsidDel="00000000" w:rsidP="00000000" w:rsidRDefault="00000000" w:rsidRPr="00000000" w14:paraId="00000033">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children and adults within the school will take part in the marking process</w:t>
      </w:r>
      <w:r w:rsidDel="00000000" w:rsidR="00000000" w:rsidRPr="00000000">
        <w:rPr>
          <w:rFonts w:ascii="Comic Sans MS" w:cs="Comic Sans MS" w:eastAsia="Comic Sans MS" w:hAnsi="Comic Sans MS"/>
          <w:b w:val="1"/>
          <w:bCs w:val="1"/>
          <w:rtl w:val="0"/>
        </w:rPr>
        <w:t xml:space="preserve">. </w:t>
      </w:r>
      <w:r w:rsidDel="00000000" w:rsidR="00000000" w:rsidRPr="00000000">
        <w:rPr>
          <w:rtl w:val="0"/>
        </w:rPr>
      </w:r>
    </w:p>
    <w:p w:rsidR="00000000" w:rsidDel="00000000" w:rsidP="00000000" w:rsidRDefault="00000000" w:rsidRPr="00000000" w14:paraId="00000034">
      <w:pPr>
        <w:numPr>
          <w:ilvl w:val="1"/>
          <w:numId w:val="3"/>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work should be marked in line with the policy.</w:t>
      </w:r>
    </w:p>
    <w:p w:rsidR="00000000" w:rsidDel="00000000" w:rsidP="00000000" w:rsidRDefault="00000000" w:rsidRPr="00000000" w14:paraId="00000035">
      <w:pPr>
        <w:numPr>
          <w:ilvl w:val="1"/>
          <w:numId w:val="3"/>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work should be marked before the next lesson.</w:t>
      </w:r>
    </w:p>
    <w:p w:rsidR="00000000" w:rsidDel="00000000" w:rsidP="00000000" w:rsidRDefault="00000000" w:rsidRPr="00000000" w14:paraId="00000036">
      <w:pPr>
        <w:numPr>
          <w:ilvl w:val="1"/>
          <w:numId w:val="3"/>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should be given time to complete Gap Tasks during the next lesson.</w:t>
      </w:r>
    </w:p>
    <w:p w:rsidR="00000000" w:rsidDel="00000000" w:rsidP="00000000" w:rsidRDefault="00000000" w:rsidRPr="00000000" w14:paraId="00000037">
      <w:pPr>
        <w:numPr>
          <w:ilvl w:val="1"/>
          <w:numId w:val="3"/>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Marking should be used to inform planning for the next steps in the child’s learning journey.</w:t>
      </w:r>
    </w:p>
    <w:p w:rsidR="00000000" w:rsidDel="00000000" w:rsidP="00000000" w:rsidRDefault="00000000" w:rsidRPr="00000000" w14:paraId="00000038">
      <w:pPr>
        <w:numPr>
          <w:ilvl w:val="1"/>
          <w:numId w:val="3"/>
        </w:num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Marking should be used to inform assessment records.</w:t>
      </w:r>
    </w:p>
    <w:p w:rsidR="00000000" w:rsidDel="00000000" w:rsidP="00000000" w:rsidRDefault="00000000" w:rsidRPr="00000000" w14:paraId="00000039">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A">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Support staff should mark the work belonging to the children they have worked with. Gap tasks will be completed by the class teacher. Marking should take place during appropriate times of the day such as the plenary or assembly times. Support staff’s initials should be recorded.</w:t>
      </w:r>
    </w:p>
    <w:p w:rsidR="00000000" w:rsidDel="00000000" w:rsidP="00000000" w:rsidRDefault="00000000" w:rsidRPr="00000000" w14:paraId="0000003B">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C">
      <w:pPr>
        <w:ind w:left="0" w:hanging="2"/>
        <w:rPr>
          <w:rFonts w:ascii="Comic Sans MS" w:cs="Comic Sans MS" w:eastAsia="Comic Sans MS" w:hAnsi="Comic Sans MS"/>
          <w:u w:val="single"/>
        </w:rPr>
      </w:pPr>
      <w:r w:rsidDel="00000000" w:rsidR="00000000" w:rsidRPr="00000000">
        <w:rPr>
          <w:rtl w:val="0"/>
        </w:rPr>
      </w:r>
    </w:p>
    <w:p w:rsidR="00000000" w:rsidDel="00000000" w:rsidP="00000000" w:rsidRDefault="00000000" w:rsidRPr="00000000" w14:paraId="0000003D">
      <w:pPr>
        <w:ind w:left="0" w:hanging="2"/>
        <w:rPr>
          <w:rFonts w:ascii="Comic Sans MS" w:cs="Comic Sans MS" w:eastAsia="Comic Sans MS" w:hAnsi="Comic Sans MS"/>
          <w:u w:val="single"/>
        </w:rPr>
      </w:pPr>
      <w:r w:rsidDel="00000000" w:rsidR="00000000" w:rsidRPr="00000000">
        <w:rPr>
          <w:rFonts w:ascii="Comic Sans MS" w:cs="Comic Sans MS" w:eastAsia="Comic Sans MS" w:hAnsi="Comic Sans MS"/>
          <w:b w:val="1"/>
          <w:bCs w:val="1"/>
          <w:u w:val="single"/>
          <w:rtl w:val="0"/>
        </w:rPr>
        <w:t xml:space="preserve">Monitoring</w:t>
      </w:r>
      <w:r w:rsidDel="00000000" w:rsidR="00000000" w:rsidRPr="00000000">
        <w:rPr>
          <w:rtl w:val="0"/>
        </w:rPr>
      </w:r>
    </w:p>
    <w:p w:rsidR="00000000" w:rsidDel="00000000" w:rsidP="00000000" w:rsidRDefault="00000000" w:rsidRPr="00000000" w14:paraId="0000003E">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Monitoring will take place through pupil interviews, frequent book scrutinies and Learning Walks by Phase Leaders. The outcome of these will then be passed on to the SLT.  General feedback will be given to staff in PPM’s and specific issues will be discussed with those involved and followed up. </w:t>
      </w:r>
    </w:p>
    <w:p w:rsidR="00000000" w:rsidDel="00000000" w:rsidP="00000000" w:rsidRDefault="00000000" w:rsidRPr="00000000" w14:paraId="0000003F">
      <w:pPr>
        <w:ind w:left="0" w:hanging="2"/>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280" w:before="280" w:line="240" w:lineRule="auto"/>
        <w:ind w:left="1" w:hanging="3"/>
        <w:rPr>
          <w:rFonts w:ascii="Comic Sans MS" w:cs="Comic Sans MS" w:eastAsia="Comic Sans MS" w:hAnsi="Comic Sans MS"/>
          <w:color w:val="000000"/>
          <w:sz w:val="28"/>
          <w:szCs w:val="28"/>
          <w:u w:val="single"/>
        </w:rPr>
      </w:pPr>
      <w:r w:rsidDel="00000000" w:rsidR="00000000" w:rsidRPr="00000000">
        <w:rPr>
          <w:rFonts w:ascii="Comic Sans MS" w:cs="Comic Sans MS" w:eastAsia="Comic Sans MS" w:hAnsi="Comic Sans MS"/>
          <w:b w:val="1"/>
          <w:bCs w:val="1"/>
          <w:color w:val="000000"/>
          <w:sz w:val="28"/>
          <w:szCs w:val="28"/>
          <w:u w:val="single"/>
          <w:rtl w:val="0"/>
        </w:rPr>
        <w:t xml:space="preserve">Marking Key </w:t>
      </w:r>
      <w:r w:rsidDel="00000000" w:rsidR="00000000" w:rsidRPr="00000000">
        <w:rPr>
          <w:rtl w:val="0"/>
        </w:rPr>
      </w:r>
    </w:p>
    <w:tbl>
      <w:tblPr>
        <w:tblStyle w:val="Table1"/>
        <w:tblW w:w="88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48"/>
        <w:gridCol w:w="7308"/>
        <w:tblGridChange w:id="0">
          <w:tblGrid>
            <w:gridCol w:w="1548"/>
            <w:gridCol w:w="7308"/>
          </w:tblGrid>
        </w:tblGridChange>
      </w:tblGrid>
      <w:tr>
        <w:trPr>
          <w:cantSplit w:val="0"/>
          <w:tblHeader w:val="0"/>
        </w:trPr>
        <w:tc>
          <w:tcPr/>
          <w:p w:rsidR="00000000" w:rsidDel="00000000" w:rsidP="00000000" w:rsidRDefault="00000000" w:rsidRPr="00000000" w14:paraId="00000041">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Gr </w:t>
            </w:r>
          </w:p>
          <w:p w:rsidR="00000000" w:rsidDel="00000000" w:rsidP="00000000" w:rsidRDefault="00000000" w:rsidRPr="00000000" w14:paraId="00000042">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margin)</w:t>
            </w:r>
          </w:p>
        </w:tc>
        <w:tc>
          <w:tcPr/>
          <w:p w:rsidR="00000000" w:rsidDel="00000000" w:rsidP="00000000" w:rsidRDefault="00000000" w:rsidRPr="00000000" w14:paraId="00000043">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Word underlined - incorrect grammar – corrected in the margin or as a Gap Task </w:t>
            </w:r>
          </w:p>
        </w:tc>
      </w:tr>
      <w:tr>
        <w:trPr>
          <w:cantSplit w:val="0"/>
          <w:tblHeader w:val="0"/>
        </w:trPr>
        <w:tc>
          <w:tcPr/>
          <w:p w:rsidR="00000000" w:rsidDel="00000000" w:rsidP="00000000" w:rsidRDefault="00000000" w:rsidRPr="00000000" w14:paraId="00000044">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w:t>
            </w:r>
          </w:p>
          <w:p w:rsidR="00000000" w:rsidDel="00000000" w:rsidP="00000000" w:rsidRDefault="00000000" w:rsidRPr="00000000" w14:paraId="00000045">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margin)</w:t>
            </w:r>
          </w:p>
        </w:tc>
        <w:tc>
          <w:tcPr/>
          <w:p w:rsidR="00000000" w:rsidDel="00000000" w:rsidP="00000000" w:rsidRDefault="00000000" w:rsidRPr="00000000" w14:paraId="00000046">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Word underlined – incorrect spelling. To be corrected in margin by teacher and recorded in spelling book</w:t>
            </w:r>
          </w:p>
        </w:tc>
      </w:tr>
      <w:tr>
        <w:trPr>
          <w:cantSplit w:val="0"/>
          <w:tblHeader w:val="0"/>
        </w:trPr>
        <w:tc>
          <w:tcPr/>
          <w:p w:rsidR="00000000" w:rsidDel="00000000" w:rsidP="00000000" w:rsidRDefault="00000000" w:rsidRPr="00000000" w14:paraId="00000047">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p</w:t>
            </w:r>
          </w:p>
          <w:p w:rsidR="00000000" w:rsidDel="00000000" w:rsidP="00000000" w:rsidRDefault="00000000" w:rsidRPr="00000000" w14:paraId="00000048">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(in margin)</w:t>
            </w:r>
          </w:p>
        </w:tc>
        <w:tc>
          <w:tcPr/>
          <w:p w:rsidR="00000000" w:rsidDel="00000000" w:rsidP="00000000" w:rsidRDefault="00000000" w:rsidRPr="00000000" w14:paraId="00000049">
            <w:pPr>
              <w:ind w:left="0" w:hanging="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Punctuation error – corrected as a Gap task</w:t>
            </w:r>
          </w:p>
        </w:tc>
      </w:tr>
    </w:tbl>
    <w:p w:rsidR="00000000" w:rsidDel="00000000" w:rsidP="00000000" w:rsidRDefault="00000000" w:rsidRPr="00000000" w14:paraId="0000004A">
      <w:pPr>
        <w:ind w:left="0" w:hanging="2"/>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Reviewed November 25</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4"/>
      <w:numFmt w:val="decimal"/>
      <w:lvlText w:val="%1."/>
      <w:lvlJc w:val="left"/>
      <w:pPr>
        <w:ind w:left="502" w:hanging="360"/>
      </w:pPr>
      <w:rPr>
        <w:vertAlign w:val="baseline"/>
      </w:rPr>
    </w:lvl>
    <w:lvl w:ilvl="1">
      <w:start w:val="1"/>
      <w:numFmt w:val="lowerLetter"/>
      <w:lvlText w:val="%2."/>
      <w:lvlJc w:val="left"/>
      <w:pPr>
        <w:ind w:left="1230" w:hanging="360"/>
      </w:pPr>
      <w:rPr>
        <w:vertAlign w:val="baseline"/>
      </w:rPr>
    </w:lvl>
    <w:lvl w:ilvl="2">
      <w:start w:val="1"/>
      <w:numFmt w:val="lowerRoman"/>
      <w:lvlText w:val="%3."/>
      <w:lvlJc w:val="right"/>
      <w:pPr>
        <w:ind w:left="1950" w:hanging="180"/>
      </w:pPr>
      <w:rPr>
        <w:vertAlign w:val="baseline"/>
      </w:rPr>
    </w:lvl>
    <w:lvl w:ilvl="3">
      <w:start w:val="1"/>
      <w:numFmt w:val="decimal"/>
      <w:lvlText w:val="%4."/>
      <w:lvlJc w:val="left"/>
      <w:pPr>
        <w:ind w:left="2670" w:hanging="360"/>
      </w:pPr>
      <w:rPr>
        <w:vertAlign w:val="baseline"/>
      </w:rPr>
    </w:lvl>
    <w:lvl w:ilvl="4">
      <w:start w:val="1"/>
      <w:numFmt w:val="lowerLetter"/>
      <w:lvlText w:val="%5."/>
      <w:lvlJc w:val="left"/>
      <w:pPr>
        <w:ind w:left="3390" w:hanging="360"/>
      </w:pPr>
      <w:rPr>
        <w:vertAlign w:val="baseline"/>
      </w:rPr>
    </w:lvl>
    <w:lvl w:ilvl="5">
      <w:start w:val="1"/>
      <w:numFmt w:val="lowerRoman"/>
      <w:lvlText w:val="%6."/>
      <w:lvlJc w:val="right"/>
      <w:pPr>
        <w:ind w:left="4110" w:hanging="180"/>
      </w:pPr>
      <w:rPr>
        <w:vertAlign w:val="baseline"/>
      </w:rPr>
    </w:lvl>
    <w:lvl w:ilvl="6">
      <w:start w:val="1"/>
      <w:numFmt w:val="decimal"/>
      <w:lvlText w:val="%7."/>
      <w:lvlJc w:val="left"/>
      <w:pPr>
        <w:ind w:left="4830" w:hanging="360"/>
      </w:pPr>
      <w:rPr>
        <w:vertAlign w:val="baseline"/>
      </w:rPr>
    </w:lvl>
    <w:lvl w:ilvl="7">
      <w:start w:val="1"/>
      <w:numFmt w:val="lowerLetter"/>
      <w:lvlText w:val="%8."/>
      <w:lvlJc w:val="left"/>
      <w:pPr>
        <w:ind w:left="5550" w:hanging="360"/>
      </w:pPr>
      <w:rPr>
        <w:vertAlign w:val="baseline"/>
      </w:rPr>
    </w:lvl>
    <w:lvl w:ilvl="8">
      <w:start w:val="1"/>
      <w:numFmt w:val="lowerRoman"/>
      <w:lvlText w:val="%9."/>
      <w:lvlJc w:val="right"/>
      <w:pPr>
        <w:ind w:left="6270" w:hanging="180"/>
      </w:pPr>
      <w:rPr>
        <w:vertAlign w:val="baseline"/>
      </w:rPr>
    </w:lvl>
  </w:abstractNum>
  <w:abstractNum w:abstractNumId="3">
    <w:lvl w:ilvl="0">
      <w:start w:val="1"/>
      <w:numFmt w:val="decimal"/>
      <w:lvlText w:val="%1."/>
      <w:lvlJc w:val="left"/>
      <w:pPr>
        <w:ind w:left="720" w:hanging="360"/>
      </w:pPr>
      <w:rPr>
        <w:vertAlign w:val="baseline"/>
      </w:rPr>
    </w:lvl>
    <w:lvl w:ilvl="1">
      <w:start w:val="0"/>
      <w:numFmt w:val="bullet"/>
      <w:lvlText w:val="-"/>
      <w:lvlJc w:val="left"/>
      <w:pPr>
        <w:ind w:left="1440" w:hanging="360"/>
      </w:pPr>
      <w:rPr>
        <w:rFonts w:ascii="Century Gothic" w:cs="Century Gothic" w:eastAsia="Century Gothic" w:hAnsi="Century Gothic"/>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259"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s9BZ7vVNS5vSOxmicWWeZyr5Q==">CgMxLjAyDmgucGo3NmMybzB6MzR1OAByITFxeXU1RWJaX25MUmxSY2loYW84VnNSTnI0dklKUzk3Nw==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2025-11-20T14:43:00Z</dcterms:created>
  <dc:creator>Mrs Lovelock</dc:creator>
</cp:coreProperties>
</file>